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DDB8" w14:textId="77777777" w:rsidR="00192643" w:rsidRDefault="00192643" w:rsidP="00192643">
      <w:pPr>
        <w:pStyle w:val="Standard"/>
        <w:shd w:val="clear" w:color="auto" w:fill="FFFFFF"/>
        <w:spacing w:after="57"/>
        <w:jc w:val="center"/>
        <w:rPr>
          <w:b/>
          <w:sz w:val="24"/>
        </w:rPr>
      </w:pPr>
      <w:r>
        <w:rPr>
          <w:b/>
          <w:sz w:val="24"/>
        </w:rPr>
        <w:t>Klauzula informacyjna o przetwarzaniu danych osobowych</w:t>
      </w:r>
    </w:p>
    <w:p w14:paraId="3094A8F2" w14:textId="77777777" w:rsidR="00192643" w:rsidRDefault="00192643" w:rsidP="00192643">
      <w:pPr>
        <w:pStyle w:val="Standard"/>
        <w:shd w:val="clear" w:color="auto" w:fill="FFFFFF"/>
        <w:spacing w:after="170"/>
        <w:jc w:val="center"/>
      </w:pPr>
      <w:r>
        <w:t>postępowanie o udzielenie zamówienia publicznego o wartości szacunkowej poniżej 130.000zł</w:t>
      </w:r>
    </w:p>
    <w:p w14:paraId="5222223B" w14:textId="77777777" w:rsidR="00192643" w:rsidRDefault="00192643" w:rsidP="00192643">
      <w:pPr>
        <w:pStyle w:val="Standard"/>
        <w:shd w:val="clear" w:color="auto" w:fill="FFFFFF"/>
        <w:spacing w:after="113"/>
        <w:jc w:val="both"/>
        <w:rPr>
          <w:szCs w:val="20"/>
        </w:rPr>
      </w:pPr>
      <w:r>
        <w:rPr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028814DE" w14:textId="77777777" w:rsidR="00192643" w:rsidRDefault="00192643" w:rsidP="00192643">
      <w:pPr>
        <w:pStyle w:val="Standard"/>
        <w:numPr>
          <w:ilvl w:val="0"/>
          <w:numId w:val="2"/>
        </w:numPr>
        <w:tabs>
          <w:tab w:val="left" w:pos="720"/>
        </w:tabs>
        <w:spacing w:after="57"/>
        <w:ind w:left="360" w:firstLine="0"/>
        <w:jc w:val="both"/>
        <w:rPr>
          <w:bCs/>
          <w:szCs w:val="20"/>
        </w:rPr>
      </w:pPr>
      <w:r>
        <w:rPr>
          <w:bCs/>
          <w:szCs w:val="20"/>
        </w:rPr>
        <w:t>Administratorem Pani/Pana danych osobowych jest</w:t>
      </w:r>
    </w:p>
    <w:p w14:paraId="39953D8C" w14:textId="77777777" w:rsidR="00192643" w:rsidRDefault="00192643" w:rsidP="00192643">
      <w:pPr>
        <w:pStyle w:val="Standard"/>
        <w:tabs>
          <w:tab w:val="left" w:pos="720"/>
        </w:tabs>
        <w:spacing w:after="57"/>
        <w:ind w:left="360"/>
        <w:jc w:val="both"/>
        <w:rPr>
          <w:bCs/>
          <w:szCs w:val="20"/>
        </w:rPr>
      </w:pPr>
      <w:r>
        <w:rPr>
          <w:bCs/>
          <w:szCs w:val="20"/>
        </w:rPr>
        <w:t>Gminy Ośrodek Pomocy Społecznej w Niegowie</w:t>
      </w:r>
    </w:p>
    <w:p w14:paraId="2D6706D8" w14:textId="77777777" w:rsidR="00192643" w:rsidRDefault="00192643" w:rsidP="00192643">
      <w:pPr>
        <w:pStyle w:val="Standard"/>
        <w:tabs>
          <w:tab w:val="left" w:pos="720"/>
        </w:tabs>
        <w:spacing w:after="57"/>
        <w:ind w:left="360"/>
        <w:jc w:val="both"/>
        <w:rPr>
          <w:bCs/>
          <w:szCs w:val="20"/>
        </w:rPr>
      </w:pPr>
      <w:r>
        <w:rPr>
          <w:bCs/>
          <w:szCs w:val="20"/>
        </w:rPr>
        <w:t>UL. BANKOWA 21</w:t>
      </w:r>
    </w:p>
    <w:p w14:paraId="647E54EC" w14:textId="77777777" w:rsidR="00192643" w:rsidRDefault="00192643" w:rsidP="00192643">
      <w:pPr>
        <w:pStyle w:val="Standard"/>
        <w:tabs>
          <w:tab w:val="left" w:pos="720"/>
        </w:tabs>
        <w:spacing w:after="57"/>
        <w:ind w:left="360"/>
        <w:jc w:val="both"/>
        <w:rPr>
          <w:bCs/>
          <w:szCs w:val="20"/>
        </w:rPr>
      </w:pPr>
      <w:r>
        <w:rPr>
          <w:bCs/>
          <w:szCs w:val="20"/>
        </w:rPr>
        <w:t>42-320 NIEGOWA</w:t>
      </w:r>
    </w:p>
    <w:p w14:paraId="5D8CD460" w14:textId="77777777" w:rsidR="00192643" w:rsidRDefault="00192643" w:rsidP="00192643">
      <w:pPr>
        <w:pStyle w:val="Standard"/>
        <w:tabs>
          <w:tab w:val="left" w:pos="720"/>
        </w:tabs>
        <w:spacing w:after="57"/>
        <w:ind w:left="360"/>
        <w:jc w:val="both"/>
        <w:rPr>
          <w:bCs/>
          <w:szCs w:val="20"/>
        </w:rPr>
      </w:pPr>
      <w:r>
        <w:rPr>
          <w:bCs/>
          <w:szCs w:val="20"/>
        </w:rPr>
        <w:t>reprezentowanym przez kierownika. Można się z nim kontaktować listownie na adres GOPS w Niegowie lub mailowo: gops@niegowa.pl</w:t>
      </w:r>
    </w:p>
    <w:p w14:paraId="7EBC3D44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bCs/>
          <w:szCs w:val="20"/>
        </w:rPr>
      </w:pPr>
      <w:r>
        <w:rPr>
          <w:bCs/>
          <w:szCs w:val="20"/>
        </w:rPr>
        <w:t>Na mocy art. 37 ust. 1 lit. a) RODO Administrator (ADO) wyznaczył Inspektora Ochrony Danych (IOD), z którym może się Pani/Pan kontaktować we wszystkich sprawach dotyczących przetwarzania danych osobowych oraz korzystania z praw związanych z przetwarzaniem danych: pisemnie na adres siedziby administratora lub poprzez pocztę elektroniczną: iodo@niegowa.pl</w:t>
      </w:r>
    </w:p>
    <w:p w14:paraId="1687441B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</w:pPr>
      <w:r>
        <w:rPr>
          <w:bCs/>
          <w:szCs w:val="20"/>
        </w:rPr>
        <w:t xml:space="preserve">Pani/Pana dane osobowe przetwarzane będą w celu związanym z postępowaniem o udzielenie zamówienia publicznego o wartości szacunkowej poniżej 130.000zł </w:t>
      </w:r>
      <w:r>
        <w:rPr>
          <w:bCs/>
          <w:i/>
          <w:iCs/>
          <w:szCs w:val="20"/>
        </w:rPr>
        <w:t>/dane identyfikujące postępowanie/</w:t>
      </w:r>
      <w:r>
        <w:rPr>
          <w:bCs/>
          <w:szCs w:val="20"/>
        </w:rPr>
        <w:t xml:space="preserve"> ……………………………………………………………………….</w:t>
      </w:r>
    </w:p>
    <w:p w14:paraId="5E4C7096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Pani/Pana dane osobowe będą przetwarzane na podstawie art. 6 ust. 1 lit. c RODO, w związku z przepisami ustawy z dnia 23.04.1964 r. Kodeks cywilny</w:t>
      </w:r>
    </w:p>
    <w:p w14:paraId="35880DD9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bCs/>
          <w:iCs/>
          <w:szCs w:val="20"/>
        </w:rPr>
      </w:pPr>
      <w:r>
        <w:rPr>
          <w:bCs/>
          <w:iCs/>
          <w:szCs w:val="20"/>
        </w:rPr>
        <w:t>Pani/Pana dane osobowe będą przetwarzane przez okres 4 lat od dnia zakończenia postępowania o udzielenie zamówienia, a jeżeli okres obowiązywania umowy w sprawie zamówienia publicznego przekracza 4 lata, okres przechowywania obejmuje cały czas trwania umowy; w celach archiwalnych dane będą przetwarzane zgodnie z okresami przewidzianymi dla tych celów przez przepisy o narodowym zasobie archiwalnym i archiwach; dla potrzeb ustalenia, obrony lub dochodzenia roszczeń dane będą przetwarzane do upływu okresu przedawnienia roszczeń</w:t>
      </w:r>
    </w:p>
    <w:p w14:paraId="3F881220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szCs w:val="20"/>
        </w:rPr>
      </w:pPr>
      <w:r>
        <w:rPr>
          <w:szCs w:val="20"/>
        </w:rPr>
        <w:t>Pani/Pana dane osobowe mogą być udostępniane innym podmiotom uprawnionym do ich otrzymania na podstawie obowiązujących przepisów prawa oraz podmiotom, które na zlecenie administratora wykonują czynności, z którymi wiąże się konieczność przetwarzania danych</w:t>
      </w:r>
    </w:p>
    <w:p w14:paraId="622C3CB9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szCs w:val="20"/>
        </w:rPr>
      </w:pPr>
      <w:r>
        <w:rPr>
          <w:szCs w:val="20"/>
        </w:rPr>
        <w:t>Podanie danych na potrzeby realizacji celu wskazanego powyżej jest warunkiem udziału w postępowaniu o udzielenie zamówienia publicznego; konsekwencją niepodania określonych danych jest brak możliwości udziału w postępowaniu</w:t>
      </w:r>
    </w:p>
    <w:p w14:paraId="56228303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szCs w:val="20"/>
        </w:rPr>
      </w:pPr>
      <w:r>
        <w:rPr>
          <w:szCs w:val="20"/>
        </w:rPr>
        <w:t>Każda osoba fizyczna, której dane osobowe przekazano Administratorowi (Zamawiającemu) w ofercie lub innych dokumentach składanych przez Wykonawcę w postępowaniu o udzielenie niniejszego zamówienia publicznego posiada:</w:t>
      </w:r>
    </w:p>
    <w:p w14:paraId="0508E2F5" w14:textId="77777777" w:rsidR="00192643" w:rsidRDefault="00192643" w:rsidP="00192643">
      <w:pPr>
        <w:pStyle w:val="Standard"/>
        <w:numPr>
          <w:ilvl w:val="2"/>
          <w:numId w:val="5"/>
        </w:numPr>
        <w:tabs>
          <w:tab w:val="left" w:pos="1434"/>
        </w:tabs>
        <w:spacing w:after="57"/>
        <w:ind w:left="717" w:firstLine="0"/>
        <w:jc w:val="both"/>
        <w:rPr>
          <w:szCs w:val="20"/>
        </w:rPr>
      </w:pPr>
      <w:r>
        <w:rPr>
          <w:szCs w:val="20"/>
        </w:rPr>
        <w:t>na podstawie art. 15 RODO prawo dostępu do danych osobowych jej dotyczących</w:t>
      </w:r>
    </w:p>
    <w:p w14:paraId="40F794D0" w14:textId="77777777" w:rsidR="00192643" w:rsidRDefault="00192643" w:rsidP="00192643">
      <w:pPr>
        <w:pStyle w:val="Standard"/>
        <w:numPr>
          <w:ilvl w:val="2"/>
          <w:numId w:val="5"/>
        </w:numPr>
        <w:tabs>
          <w:tab w:val="left" w:pos="1434"/>
        </w:tabs>
        <w:spacing w:after="57"/>
        <w:ind w:left="717" w:firstLine="0"/>
        <w:jc w:val="both"/>
        <w:rPr>
          <w:szCs w:val="20"/>
        </w:rPr>
      </w:pPr>
      <w:r>
        <w:rPr>
          <w:szCs w:val="20"/>
        </w:rPr>
        <w:t>na podstawie art. 16 RODO prawo do sprostowania jej danych osobowych</w:t>
      </w:r>
    </w:p>
    <w:p w14:paraId="7514D829" w14:textId="77777777" w:rsidR="00192643" w:rsidRDefault="00192643" w:rsidP="00192643">
      <w:pPr>
        <w:pStyle w:val="Standard"/>
        <w:numPr>
          <w:ilvl w:val="2"/>
          <w:numId w:val="5"/>
        </w:numPr>
        <w:tabs>
          <w:tab w:val="left" w:pos="1434"/>
        </w:tabs>
        <w:spacing w:after="57"/>
        <w:ind w:left="717" w:firstLine="0"/>
        <w:jc w:val="both"/>
        <w:rPr>
          <w:szCs w:val="20"/>
        </w:rPr>
      </w:pPr>
      <w:r>
        <w:rPr>
          <w:szCs w:val="20"/>
        </w:rPr>
        <w:t>na podstawie art. 18 RODO prawo żądania od Administratora ograniczenia przetwarzania danych osobowych</w:t>
      </w:r>
    </w:p>
    <w:p w14:paraId="3BB58C9D" w14:textId="77777777" w:rsidR="00192643" w:rsidRDefault="00192643" w:rsidP="00192643">
      <w:pPr>
        <w:pStyle w:val="Standard"/>
        <w:numPr>
          <w:ilvl w:val="2"/>
          <w:numId w:val="5"/>
        </w:numPr>
        <w:tabs>
          <w:tab w:val="left" w:pos="1434"/>
        </w:tabs>
        <w:spacing w:after="57"/>
        <w:ind w:left="717" w:firstLine="0"/>
        <w:jc w:val="both"/>
        <w:rPr>
          <w:szCs w:val="20"/>
        </w:rPr>
      </w:pPr>
      <w:r>
        <w:rPr>
          <w:szCs w:val="20"/>
        </w:rPr>
        <w:lastRenderedPageBreak/>
        <w:t>prawo do wniesienia skargi do Prezesa Urzędu Ochrony Danych Osobowych, gdy ta osoba uzna, że przetwarzanie danych osobowych jej dotyczących narusza przepisy RODO</w:t>
      </w:r>
    </w:p>
    <w:p w14:paraId="3EE03648" w14:textId="77777777" w:rsidR="00192643" w:rsidRDefault="00192643" w:rsidP="00192643">
      <w:pPr>
        <w:pStyle w:val="Standard"/>
        <w:numPr>
          <w:ilvl w:val="0"/>
          <w:numId w:val="3"/>
        </w:numPr>
        <w:tabs>
          <w:tab w:val="left" w:pos="720"/>
        </w:tabs>
        <w:spacing w:after="57"/>
        <w:ind w:left="360" w:firstLine="0"/>
        <w:jc w:val="both"/>
        <w:rPr>
          <w:szCs w:val="20"/>
        </w:rPr>
      </w:pPr>
      <w:r>
        <w:rPr>
          <w:szCs w:val="20"/>
        </w:rPr>
        <w:t>W odniesieniu do Pani/Pana danych osobowych decyzje nie będą podejmowane w oparciu o zautomatyzowane przetwarzanie, w tym profilowanie, stosowanie do art. 22 RODO</w:t>
      </w:r>
    </w:p>
    <w:p w14:paraId="3A8F3A6E" w14:textId="77777777" w:rsidR="00192643" w:rsidRDefault="00192643" w:rsidP="00192643">
      <w:pPr>
        <w:pStyle w:val="Standard"/>
        <w:spacing w:after="57" w:line="288" w:lineRule="auto"/>
        <w:jc w:val="both"/>
        <w:rPr>
          <w:bCs/>
          <w:szCs w:val="20"/>
        </w:rPr>
      </w:pPr>
    </w:p>
    <w:p w14:paraId="23C1525F" w14:textId="77777777" w:rsidR="00192643" w:rsidRDefault="00192643" w:rsidP="00192643">
      <w:pPr>
        <w:pStyle w:val="Standard"/>
        <w:spacing w:after="0"/>
      </w:pPr>
    </w:p>
    <w:p w14:paraId="4A81DA22" w14:textId="77777777" w:rsidR="00192643" w:rsidRDefault="00192643" w:rsidP="00192643"/>
    <w:p w14:paraId="09E38456" w14:textId="77777777" w:rsidR="0086160F" w:rsidRDefault="0086160F">
      <w:bookmarkStart w:id="0" w:name="_GoBack"/>
      <w:bookmarkEnd w:id="0"/>
    </w:p>
    <w:sectPr w:rsidR="0086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43C"/>
    <w:multiLevelType w:val="multilevel"/>
    <w:tmpl w:val="3376B04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iCs/>
        <w:kern w:val="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Cs/>
        <w:kern w:val="3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Calibri"/>
        <w:bCs/>
        <w:kern w:val="3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Calibri"/>
        <w:bCs/>
        <w:kern w:val="3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Calibri"/>
        <w:bCs/>
        <w:kern w:val="3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Calibri"/>
        <w:bCs/>
        <w:kern w:val="3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Calibri"/>
        <w:bCs/>
        <w:kern w:val="3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Calibri"/>
        <w:bCs/>
        <w:kern w:val="3"/>
        <w:sz w:val="20"/>
        <w:szCs w:val="20"/>
      </w:rPr>
    </w:lvl>
  </w:abstractNum>
  <w:abstractNum w:abstractNumId="1" w15:restartNumberingAfterBreak="0">
    <w:nsid w:val="6CE26F6C"/>
    <w:multiLevelType w:val="multilevel"/>
    <w:tmpl w:val="B9125E7C"/>
    <w:styleLink w:val="WWNum8"/>
    <w:lvl w:ilvl="0">
      <w:numFmt w:val="bullet"/>
      <w:lvlText w:val=""/>
      <w:lvlJc w:val="left"/>
      <w:pPr>
        <w:ind w:left="35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 w:cs="Wingdings"/>
        <w:szCs w:val="20"/>
      </w:rPr>
    </w:lvl>
    <w:lvl w:ilvl="3">
      <w:numFmt w:val="bullet"/>
      <w:lvlText w:val="o"/>
      <w:lvlJc w:val="left"/>
      <w:pPr>
        <w:ind w:left="1437" w:hanging="360"/>
      </w:pPr>
      <w:rPr>
        <w:rFonts w:ascii="Courier New" w:hAnsi="Courier New" w:cs="Courier New"/>
        <w:sz w:val="20"/>
        <w:szCs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65"/>
    <w:rsid w:val="00192643"/>
    <w:rsid w:val="00385E8C"/>
    <w:rsid w:val="00577965"/>
    <w:rsid w:val="0086160F"/>
    <w:rsid w:val="00D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B753-4699-4467-A865-2B8ADD4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6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264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9">
    <w:name w:val="WWNum9"/>
    <w:rsid w:val="00192643"/>
    <w:pPr>
      <w:numPr>
        <w:numId w:val="1"/>
      </w:numPr>
    </w:pPr>
  </w:style>
  <w:style w:type="numbering" w:customStyle="1" w:styleId="WWNum8">
    <w:name w:val="WWNum8"/>
    <w:rsid w:val="0019264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2024-02-20T09:42:00Z</dcterms:created>
  <dcterms:modified xsi:type="dcterms:W3CDTF">2024-02-20T09:42:00Z</dcterms:modified>
</cp:coreProperties>
</file>